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Дело № </w:t>
      </w:r>
      <w:r>
        <w:rPr>
          <w:rFonts w:ascii="Times New Roman" w:eastAsia="Times New Roman" w:hAnsi="Times New Roman" w:cs="Times New Roman"/>
          <w:sz w:val="26"/>
          <w:szCs w:val="26"/>
        </w:rPr>
        <w:t>5-</w:t>
      </w:r>
      <w:r>
        <w:rPr>
          <w:rFonts w:ascii="Times New Roman" w:eastAsia="Times New Roman" w:hAnsi="Times New Roman" w:cs="Times New Roman"/>
          <w:sz w:val="26"/>
          <w:szCs w:val="26"/>
        </w:rPr>
        <w:t>634</w:t>
      </w:r>
      <w:r>
        <w:rPr>
          <w:rFonts w:ascii="Times New Roman" w:eastAsia="Times New Roman" w:hAnsi="Times New Roman" w:cs="Times New Roman"/>
          <w:sz w:val="26"/>
          <w:szCs w:val="26"/>
        </w:rPr>
        <w:t>/280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>/202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</w:p>
    <w:p>
      <w:pPr>
        <w:spacing w:before="0" w:after="0"/>
        <w:ind w:right="423" w:firstLine="709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 делу об административном правонарушении</w:t>
      </w:r>
    </w:p>
    <w:p>
      <w:pPr>
        <w:spacing w:before="0" w:after="0"/>
        <w:ind w:right="423" w:firstLine="709"/>
        <w:jc w:val="center"/>
        <w:rPr>
          <w:sz w:val="26"/>
          <w:szCs w:val="26"/>
        </w:rPr>
      </w:pPr>
    </w:p>
    <w:tbl>
      <w:tblPr>
        <w:tblW w:w="10348" w:type="dxa"/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5074"/>
        <w:gridCol w:w="5274"/>
      </w:tblGrid>
      <w:tr>
        <w:tblPrEx>
          <w:tblW w:w="10348" w:type="dxa"/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68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</w:pPr>
            <w:r>
              <w:rPr>
                <w:rStyle w:val="cat-Addressgrp-0rplc-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>адрес</w:t>
            </w:r>
          </w:p>
        </w:tc>
        <w:tc>
          <w:tcPr>
            <w:tcW w:w="528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 xml:space="preserve">                     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>14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 xml:space="preserve"> июля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>2025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 xml:space="preserve"> года</w:t>
            </w:r>
          </w:p>
        </w:tc>
      </w:tr>
    </w:tbl>
    <w:p>
      <w:pPr>
        <w:spacing w:before="0" w:after="0"/>
        <w:ind w:right="423" w:firstLine="709"/>
        <w:jc w:val="both"/>
        <w:rPr>
          <w:sz w:val="26"/>
          <w:szCs w:val="26"/>
        </w:rPr>
      </w:pP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</w:t>
      </w:r>
      <w:r>
        <w:rPr>
          <w:rFonts w:ascii="Times New Roman" w:eastAsia="Times New Roman" w:hAnsi="Times New Roman" w:cs="Times New Roman"/>
          <w:sz w:val="26"/>
          <w:szCs w:val="26"/>
        </w:rPr>
        <w:t>ровой судья судебного участка №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6 Ханты-Мансийского судебного района </w:t>
      </w:r>
      <w:r>
        <w:rPr>
          <w:rStyle w:val="cat-Addressgrp-1rplc-2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-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Addressgrp-3rplc-3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FIOgrp-15rplc-4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(</w:t>
      </w:r>
      <w:r>
        <w:rPr>
          <w:rStyle w:val="cat-Addressgrp-2rplc-5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), 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рассмотрев в открытом судебном заседании дело об 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дминистративном правонарушении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отношении: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Чумичева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UserDefinedgrp-32rplc-7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ExternalSystemDefinedgrp-29rplc-8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PassportDatagrp-22rplc-9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гражданина РФ, </w:t>
      </w:r>
      <w:r>
        <w:rPr>
          <w:rFonts w:ascii="Times New Roman" w:eastAsia="Times New Roman" w:hAnsi="Times New Roman" w:cs="Times New Roman"/>
          <w:sz w:val="26"/>
          <w:szCs w:val="26"/>
        </w:rPr>
        <w:t>зарегистрированного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 адресу: </w:t>
      </w:r>
      <w:r>
        <w:rPr>
          <w:rStyle w:val="cat-Addressgrp-4rplc-10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не </w:t>
      </w:r>
      <w:r>
        <w:rPr>
          <w:rFonts w:ascii="Times New Roman" w:eastAsia="Times New Roman" w:hAnsi="Times New Roman" w:cs="Times New Roman"/>
          <w:sz w:val="26"/>
          <w:szCs w:val="26"/>
        </w:rPr>
        <w:t>работающего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PassportDatagrp-23rplc-11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Style w:val="cat-ExternalSystemDefinedgrp-31rplc-12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ExternalSystemDefinedgrp-30rplc-13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 совершении административного правонарушения, предусмотренного ч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1 ст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20.25 Кодекса Российской Федерации об административных правонарушениях (далее – КоАП РФ),</w:t>
      </w:r>
    </w:p>
    <w:p>
      <w:pPr>
        <w:spacing w:before="0" w:after="0"/>
        <w:ind w:firstLine="709"/>
        <w:jc w:val="both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установил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22.04.2025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00:01 </w:t>
      </w:r>
      <w:r>
        <w:rPr>
          <w:rStyle w:val="cat-FIOgrp-17rplc-16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проживающ</w:t>
      </w:r>
      <w:r>
        <w:rPr>
          <w:rFonts w:ascii="Times New Roman" w:eastAsia="Times New Roman" w:hAnsi="Times New Roman" w:cs="Times New Roman"/>
          <w:sz w:val="26"/>
          <w:szCs w:val="26"/>
        </w:rPr>
        <w:t>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адресу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Addressgrp-4rplc-17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, не уплатил в срок, предусмотренный ч.1 ст.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32.2 КоАП РФ, административный штраф в размере </w:t>
      </w:r>
      <w:r>
        <w:rPr>
          <w:rStyle w:val="cat-Sumgrp-20rplc-18"/>
          <w:rFonts w:ascii="Times New Roman" w:eastAsia="Times New Roman" w:hAnsi="Times New Roman" w:cs="Times New Roman"/>
          <w:sz w:val="26"/>
          <w:szCs w:val="26"/>
        </w:rPr>
        <w:t>сумма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назначенный постановлением от </w:t>
      </w:r>
      <w:r>
        <w:rPr>
          <w:rFonts w:ascii="Times New Roman" w:eastAsia="Times New Roman" w:hAnsi="Times New Roman" w:cs="Times New Roman"/>
          <w:sz w:val="26"/>
          <w:szCs w:val="26"/>
        </w:rPr>
        <w:t>03.02.2025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№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18810586250203003157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за совершение п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равонарушения, предусмотренного </w:t>
      </w:r>
      <w:r>
        <w:rPr>
          <w:rFonts w:ascii="Times New Roman" w:eastAsia="Times New Roman" w:hAnsi="Times New Roman" w:cs="Times New Roman"/>
          <w:sz w:val="26"/>
          <w:szCs w:val="26"/>
        </w:rPr>
        <w:t>ч.2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ст.</w:t>
      </w:r>
      <w:r>
        <w:rPr>
          <w:rFonts w:ascii="Times New Roman" w:eastAsia="Times New Roman" w:hAnsi="Times New Roman" w:cs="Times New Roman"/>
          <w:sz w:val="26"/>
          <w:szCs w:val="26"/>
        </w:rPr>
        <w:t>12.</w:t>
      </w:r>
      <w:r>
        <w:rPr>
          <w:rFonts w:ascii="Times New Roman" w:eastAsia="Times New Roman" w:hAnsi="Times New Roman" w:cs="Times New Roman"/>
          <w:sz w:val="26"/>
          <w:szCs w:val="26"/>
        </w:rPr>
        <w:t>9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КоАП РФ.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Style w:val="cat-FIOgrp-17rplc-20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судебное заседание не явил</w:t>
      </w:r>
      <w:r>
        <w:rPr>
          <w:rFonts w:ascii="Times New Roman" w:eastAsia="Times New Roman" w:hAnsi="Times New Roman" w:cs="Times New Roman"/>
          <w:sz w:val="26"/>
          <w:szCs w:val="26"/>
        </w:rPr>
        <w:t>ся</w:t>
      </w:r>
      <w:r>
        <w:rPr>
          <w:rFonts w:ascii="Times New Roman" w:eastAsia="Times New Roman" w:hAnsi="Times New Roman" w:cs="Times New Roman"/>
          <w:sz w:val="26"/>
          <w:szCs w:val="26"/>
        </w:rPr>
        <w:t>, извещен надлежащим образом о времени и месте судебного заседания.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соответствии с положениями ч.2 ст.25.1 и п.4 ч.1 ст.29.7 КоАП РФ дело рассмотрено в отсутствие </w:t>
      </w:r>
      <w:r>
        <w:rPr>
          <w:rStyle w:val="cat-FIOgrp-17rplc-21"/>
          <w:rFonts w:ascii="Times New Roman" w:eastAsia="Times New Roman" w:hAnsi="Times New Roman" w:cs="Times New Roman"/>
          <w:sz w:val="26"/>
          <w:szCs w:val="26"/>
        </w:rPr>
        <w:t>фио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гласив протокол об административном правонарушении, исследовав иные письменные материалы дела, мировой судья приходит к выводу о наличии в бездействии </w:t>
      </w:r>
      <w:r>
        <w:rPr>
          <w:rStyle w:val="cat-FIOgrp-17rplc-22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состава административного правонарушения, предусмотренного ч.1 ст.20.25 КоАП РФ, то есть неуплата административного штрафа в срок, предусмотренный настоящим Кодексом.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Фактические обстоятельства дела и виновность </w:t>
      </w:r>
      <w:r>
        <w:rPr>
          <w:rStyle w:val="cat-FIOgrp-17rplc-23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совершении административного правонарушения подтверждаются: протоколом об административном правонарушении от </w:t>
      </w:r>
      <w:r>
        <w:rPr>
          <w:rFonts w:ascii="Times New Roman" w:eastAsia="Times New Roman" w:hAnsi="Times New Roman" w:cs="Times New Roman"/>
          <w:sz w:val="26"/>
          <w:szCs w:val="26"/>
        </w:rPr>
        <w:t>25</w:t>
      </w:r>
      <w:r>
        <w:rPr>
          <w:rFonts w:ascii="Times New Roman" w:eastAsia="Times New Roman" w:hAnsi="Times New Roman" w:cs="Times New Roman"/>
          <w:sz w:val="26"/>
          <w:szCs w:val="26"/>
        </w:rPr>
        <w:t>.06.2025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№ 188</w:t>
      </w:r>
      <w:r>
        <w:rPr>
          <w:rFonts w:ascii="Times New Roman" w:eastAsia="Times New Roman" w:hAnsi="Times New Roman" w:cs="Times New Roman"/>
          <w:sz w:val="26"/>
          <w:szCs w:val="26"/>
        </w:rPr>
        <w:t>108862509200</w:t>
      </w:r>
      <w:r>
        <w:rPr>
          <w:rFonts w:ascii="Times New Roman" w:eastAsia="Times New Roman" w:hAnsi="Times New Roman" w:cs="Times New Roman"/>
          <w:sz w:val="26"/>
          <w:szCs w:val="26"/>
        </w:rPr>
        <w:t>42308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копией постановления по делу об административном правонарушении от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03.02.2025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№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18810586250203003157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карточкой учета транспортного средства, </w:t>
      </w:r>
      <w:r>
        <w:rPr>
          <w:rFonts w:ascii="Times New Roman" w:eastAsia="Times New Roman" w:hAnsi="Times New Roman" w:cs="Times New Roman"/>
          <w:sz w:val="26"/>
          <w:szCs w:val="26"/>
        </w:rPr>
        <w:t>выпиской из ГИС ГМП.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Представленные доказательства получены с соблюдением требований закона, не противоречивы, согласованны. Их объем достаточен для разрешения дела. Анализ этих доказательств в совокупности позволяет без сомнений прийти к выводу о доказанности факта неуплаты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привлекаемым лицом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административного штрафа в срок, предусмотренный КоАП РФ.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 ч.1 ст.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32.2 КоАП РФ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наложения административного штрафа в законную силу.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eastAsia="Times New Roman" w:hAnsi="Times New Roman" w:cs="Times New Roman"/>
          <w:sz w:val="26"/>
          <w:szCs w:val="26"/>
        </w:rPr>
        <w:t>03.02.2025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№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18810586250203003157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вступило в законную силу </w:t>
      </w:r>
      <w:r>
        <w:rPr>
          <w:rFonts w:ascii="Times New Roman" w:eastAsia="Times New Roman" w:hAnsi="Times New Roman" w:cs="Times New Roman"/>
          <w:sz w:val="26"/>
          <w:szCs w:val="26"/>
        </w:rPr>
        <w:t>18</w:t>
      </w:r>
      <w:r>
        <w:rPr>
          <w:rFonts w:ascii="Times New Roman" w:eastAsia="Times New Roman" w:hAnsi="Times New Roman" w:cs="Times New Roman"/>
          <w:sz w:val="26"/>
          <w:szCs w:val="26"/>
        </w:rPr>
        <w:t>.02.2025</w:t>
      </w:r>
      <w:r>
        <w:rPr>
          <w:rFonts w:ascii="Times New Roman" w:eastAsia="Times New Roman" w:hAnsi="Times New Roman" w:cs="Times New Roman"/>
          <w:sz w:val="26"/>
          <w:szCs w:val="26"/>
        </w:rPr>
        <w:t>, следовательно, последним днем для уплаты штрафа является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19</w:t>
      </w:r>
      <w:r>
        <w:rPr>
          <w:rFonts w:ascii="Times New Roman" w:eastAsia="Times New Roman" w:hAnsi="Times New Roman" w:cs="Times New Roman"/>
          <w:sz w:val="26"/>
          <w:szCs w:val="26"/>
        </w:rPr>
        <w:t>.04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Сведений об уплате штрафа привлекаемым лицом в установленный законом срок, о предоставлении отсрочки либо рассрочки по уплате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административного штрафа, лицу, привлекаемому к административной ответственности в материалах дела не имеется.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указанных обстоятельствах бездействие </w:t>
      </w:r>
      <w:r>
        <w:rPr>
          <w:rStyle w:val="cat-FIOgrp-17rplc-29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правильно квалифицировано по ч.1 ст.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20.25 КоАП РФ.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Обстоятельства</w:t>
      </w:r>
      <w:r>
        <w:rPr>
          <w:rFonts w:ascii="Times New Roman" w:eastAsia="Times New Roman" w:hAnsi="Times New Roman" w:cs="Times New Roman"/>
          <w:sz w:val="26"/>
          <w:szCs w:val="26"/>
        </w:rPr>
        <w:t>, смягчающие 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отягчающие административную ответственность, не установлены.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назначении наказания мировой судья учел характер совершенного правонарушения, обстоятельства содеянного, сведения о личности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лица, привлекаемого к административной ответственности, </w:t>
      </w:r>
      <w:r>
        <w:rPr>
          <w:rFonts w:ascii="Times New Roman" w:eastAsia="Times New Roman" w:hAnsi="Times New Roman" w:cs="Times New Roman"/>
          <w:sz w:val="26"/>
          <w:szCs w:val="26"/>
        </w:rPr>
        <w:t>и его имущественном положении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 указанных обстоятельствах мировой судья приходит к выводу о назначении наказания в пре</w:t>
      </w:r>
      <w:r>
        <w:rPr>
          <w:rFonts w:ascii="Times New Roman" w:eastAsia="Times New Roman" w:hAnsi="Times New Roman" w:cs="Times New Roman"/>
          <w:sz w:val="26"/>
          <w:szCs w:val="26"/>
        </w:rPr>
        <w:t>делах санкции ч.1 ст.</w:t>
      </w:r>
      <w:r>
        <w:rPr>
          <w:rFonts w:ascii="Times New Roman" w:eastAsia="Times New Roman" w:hAnsi="Times New Roman" w:cs="Times New Roman"/>
          <w:sz w:val="26"/>
          <w:szCs w:val="26"/>
        </w:rPr>
        <w:t>20.25 КоАП РФ, в соответствии с требованиями ст</w:t>
      </w:r>
      <w:r>
        <w:rPr>
          <w:rFonts w:ascii="Times New Roman" w:eastAsia="Times New Roman" w:hAnsi="Times New Roman" w:cs="Times New Roman"/>
          <w:sz w:val="26"/>
          <w:szCs w:val="26"/>
        </w:rPr>
        <w:t>.ст.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3.1, 3.5 и 4.1 КоАП РФ, в виде административного </w:t>
      </w:r>
      <w:r>
        <w:rPr>
          <w:rFonts w:ascii="Times New Roman" w:eastAsia="Times New Roman" w:hAnsi="Times New Roman" w:cs="Times New Roman"/>
          <w:sz w:val="26"/>
          <w:szCs w:val="26"/>
        </w:rPr>
        <w:t>штрафа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 основании изложенного и руководствуясь ст</w:t>
      </w:r>
      <w:r>
        <w:rPr>
          <w:rFonts w:ascii="Times New Roman" w:eastAsia="Times New Roman" w:hAnsi="Times New Roman" w:cs="Times New Roman"/>
          <w:sz w:val="26"/>
          <w:szCs w:val="26"/>
        </w:rPr>
        <w:t>.ст.</w:t>
      </w:r>
      <w:r>
        <w:rPr>
          <w:rFonts w:ascii="Times New Roman" w:eastAsia="Times New Roman" w:hAnsi="Times New Roman" w:cs="Times New Roman"/>
          <w:sz w:val="26"/>
          <w:szCs w:val="26"/>
        </w:rPr>
        <w:t>23.1, 29.9 – 29.11 КоАП РФ, мировой судья</w:t>
      </w:r>
    </w:p>
    <w:p>
      <w:pPr>
        <w:spacing w:before="0" w:after="0"/>
        <w:ind w:firstLine="709"/>
        <w:jc w:val="both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постановил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привлечь </w:t>
      </w:r>
      <w:r>
        <w:rPr>
          <w:rFonts w:ascii="Times New Roman" w:eastAsia="Times New Roman" w:hAnsi="Times New Roman" w:cs="Times New Roman"/>
          <w:sz w:val="26"/>
          <w:szCs w:val="26"/>
        </w:rPr>
        <w:t>Чумичева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UserDefinedgrp-33rplc-31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 административной ответственности за совершение административного правонарушения, предусмотренного частью 1 статьи 20.25 Кодекса Российской Федерации об административных правонарушениях, и назначить административное наказание в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виде административного штрафа в размере </w:t>
      </w:r>
      <w:r>
        <w:rPr>
          <w:rStyle w:val="cat-Sumgrp-21rplc-32"/>
          <w:rFonts w:ascii="Times New Roman" w:eastAsia="Times New Roman" w:hAnsi="Times New Roman" w:cs="Times New Roman"/>
          <w:sz w:val="26"/>
          <w:szCs w:val="26"/>
        </w:rPr>
        <w:t>сумма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Административный штраф подлежит уплате на расчетный счет: УФК по </w:t>
      </w:r>
      <w:r>
        <w:rPr>
          <w:rStyle w:val="cat-Addressgrp-5rplc-33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(Департамент административного обеспечения </w:t>
      </w:r>
      <w:r>
        <w:rPr>
          <w:rStyle w:val="cat-Addressgrp-6rplc-34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л/с 04872D08080), наименование банка: РКЦ Ханты-Мансийск//УФК по </w:t>
      </w:r>
      <w:r>
        <w:rPr>
          <w:rStyle w:val="cat-Addressgrp-7rplc-35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номер казначейского счета: 03100643000000018700, ЕКС: 40102810245370000007, БИК: 007162163, ИНН: 8601073664, КПП: 860101001, КБК 72011601203019000140, ОКТМО: 71871000, УИН </w:t>
      </w:r>
      <w:r>
        <w:rPr>
          <w:rFonts w:ascii="Times New Roman" w:eastAsia="Times New Roman" w:hAnsi="Times New Roman" w:cs="Times New Roman"/>
          <w:sz w:val="26"/>
          <w:szCs w:val="26"/>
        </w:rPr>
        <w:t>0412365400805006342520179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Разъяснить привлекаемому лицу, что в соответствии с ч.1 ст.32.2 КоАП РФ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назначении административного наказания в виде административного штрафа в законную силу либо со дня истечения срока отсрочки или срока рассрочки, предусмотренных ст.31.5 КоАП РФ.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Квитанцию об оплате штрафа в шестидесятидневный срок со дня вступления постановления в законную силу необходимо предоставить мировому судье судебного участка №6 Ханты-Мансийского судебного района </w:t>
      </w:r>
      <w:r>
        <w:rPr>
          <w:rStyle w:val="cat-Addressgrp-6rplc-40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адресу: </w:t>
      </w:r>
      <w:r>
        <w:rPr>
          <w:rStyle w:val="cat-Addressgrp-8rplc-41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каб</w:t>
      </w:r>
      <w:r>
        <w:rPr>
          <w:rFonts w:ascii="Times New Roman" w:eastAsia="Times New Roman" w:hAnsi="Times New Roman" w:cs="Times New Roman"/>
          <w:sz w:val="26"/>
          <w:szCs w:val="26"/>
        </w:rPr>
        <w:t>. 115.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Ханты-Мансийский районный суд </w:t>
      </w:r>
      <w:r>
        <w:rPr>
          <w:rStyle w:val="cat-Addressgrp-6rplc-42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течение десяти дней со дня вручения или получения копии постановления.</w:t>
      </w: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 </w:t>
      </w: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>
        <w:rPr>
          <w:rStyle w:val="cat-FIOgrp-19rplc-43"/>
          <w:rFonts w:ascii="Times New Roman" w:eastAsia="Times New Roman" w:hAnsi="Times New Roman" w:cs="Times New Roman"/>
          <w:sz w:val="26"/>
          <w:szCs w:val="26"/>
        </w:rPr>
        <w:t>фио</w:t>
      </w: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Копия верна</w:t>
      </w: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Style w:val="cat-FIOgrp-19rplc-44"/>
          <w:rFonts w:ascii="Times New Roman" w:eastAsia="Times New Roman" w:hAnsi="Times New Roman" w:cs="Times New Roman"/>
          <w:sz w:val="26"/>
          <w:szCs w:val="26"/>
        </w:rPr>
        <w:t>фио</w:t>
      </w: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sectPr>
      <w:headerReference w:type="default" r:id="rId4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65275802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Fonts w:ascii="Times New Roman" w:eastAsia="Times New Roman" w:hAnsi="Times New Roman" w:cs="Times New Roman"/>
          </w:rPr>
          <w:t>1</w:t>
        </w:r>
        <w:r>
          <w:rPr>
            <w:rFonts w:ascii="Times New Roman" w:eastAsia="Times New Roman" w:hAnsi="Times New Roman" w:cs="Times New Roman"/>
          </w:rPr>
          <w:fldChar w:fldCharType="end"/>
        </w:r>
      </w:p>
    </w:sdtContent>
  </w:sdt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Addressgrp-0rplc-0">
    <w:name w:val="cat-Address grp-0 rplc-0"/>
    <w:basedOn w:val="DefaultParagraphFont"/>
  </w:style>
  <w:style w:type="character" w:customStyle="1" w:styleId="cat-Addressgrp-1rplc-2">
    <w:name w:val="cat-Address grp-1 rplc-2"/>
    <w:basedOn w:val="DefaultParagraphFont"/>
  </w:style>
  <w:style w:type="character" w:customStyle="1" w:styleId="cat-Addressgrp-3rplc-3">
    <w:name w:val="cat-Address grp-3 rplc-3"/>
    <w:basedOn w:val="DefaultParagraphFont"/>
  </w:style>
  <w:style w:type="character" w:customStyle="1" w:styleId="cat-FIOgrp-15rplc-4">
    <w:name w:val="cat-FIO grp-15 rplc-4"/>
    <w:basedOn w:val="DefaultParagraphFont"/>
  </w:style>
  <w:style w:type="character" w:customStyle="1" w:styleId="cat-Addressgrp-2rplc-5">
    <w:name w:val="cat-Address grp-2 rplc-5"/>
    <w:basedOn w:val="DefaultParagraphFont"/>
  </w:style>
  <w:style w:type="character" w:customStyle="1" w:styleId="cat-UserDefinedgrp-32rplc-7">
    <w:name w:val="cat-UserDefined grp-32 rplc-7"/>
    <w:basedOn w:val="DefaultParagraphFont"/>
  </w:style>
  <w:style w:type="character" w:customStyle="1" w:styleId="cat-ExternalSystemDefinedgrp-29rplc-8">
    <w:name w:val="cat-ExternalSystemDefined grp-29 rplc-8"/>
    <w:basedOn w:val="DefaultParagraphFont"/>
  </w:style>
  <w:style w:type="character" w:customStyle="1" w:styleId="cat-PassportDatagrp-22rplc-9">
    <w:name w:val="cat-PassportData grp-22 rplc-9"/>
    <w:basedOn w:val="DefaultParagraphFont"/>
  </w:style>
  <w:style w:type="character" w:customStyle="1" w:styleId="cat-Addressgrp-4rplc-10">
    <w:name w:val="cat-Address grp-4 rplc-10"/>
    <w:basedOn w:val="DefaultParagraphFont"/>
  </w:style>
  <w:style w:type="character" w:customStyle="1" w:styleId="cat-PassportDatagrp-23rplc-11">
    <w:name w:val="cat-PassportData grp-23 rplc-11"/>
    <w:basedOn w:val="DefaultParagraphFont"/>
  </w:style>
  <w:style w:type="character" w:customStyle="1" w:styleId="cat-ExternalSystemDefinedgrp-31rplc-12">
    <w:name w:val="cat-ExternalSystemDefined grp-31 rplc-12"/>
    <w:basedOn w:val="DefaultParagraphFont"/>
  </w:style>
  <w:style w:type="character" w:customStyle="1" w:styleId="cat-ExternalSystemDefinedgrp-30rplc-13">
    <w:name w:val="cat-ExternalSystemDefined grp-30 rplc-13"/>
    <w:basedOn w:val="DefaultParagraphFont"/>
  </w:style>
  <w:style w:type="character" w:customStyle="1" w:styleId="cat-FIOgrp-17rplc-16">
    <w:name w:val="cat-FIO grp-17 rplc-16"/>
    <w:basedOn w:val="DefaultParagraphFont"/>
  </w:style>
  <w:style w:type="character" w:customStyle="1" w:styleId="cat-Addressgrp-4rplc-17">
    <w:name w:val="cat-Address grp-4 rplc-17"/>
    <w:basedOn w:val="DefaultParagraphFont"/>
  </w:style>
  <w:style w:type="character" w:customStyle="1" w:styleId="cat-Sumgrp-20rplc-18">
    <w:name w:val="cat-Sum grp-20 rplc-18"/>
    <w:basedOn w:val="DefaultParagraphFont"/>
  </w:style>
  <w:style w:type="character" w:customStyle="1" w:styleId="cat-FIOgrp-17rplc-20">
    <w:name w:val="cat-FIO grp-17 rplc-20"/>
    <w:basedOn w:val="DefaultParagraphFont"/>
  </w:style>
  <w:style w:type="character" w:customStyle="1" w:styleId="cat-FIOgrp-17rplc-21">
    <w:name w:val="cat-FIO grp-17 rplc-21"/>
    <w:basedOn w:val="DefaultParagraphFont"/>
  </w:style>
  <w:style w:type="character" w:customStyle="1" w:styleId="cat-FIOgrp-17rplc-22">
    <w:name w:val="cat-FIO grp-17 rplc-22"/>
    <w:basedOn w:val="DefaultParagraphFont"/>
  </w:style>
  <w:style w:type="character" w:customStyle="1" w:styleId="cat-FIOgrp-17rplc-23">
    <w:name w:val="cat-FIO grp-17 rplc-23"/>
    <w:basedOn w:val="DefaultParagraphFont"/>
  </w:style>
  <w:style w:type="character" w:customStyle="1" w:styleId="cat-FIOgrp-17rplc-29">
    <w:name w:val="cat-FIO grp-17 rplc-29"/>
    <w:basedOn w:val="DefaultParagraphFont"/>
  </w:style>
  <w:style w:type="character" w:customStyle="1" w:styleId="cat-UserDefinedgrp-33rplc-31">
    <w:name w:val="cat-UserDefined grp-33 rplc-31"/>
    <w:basedOn w:val="DefaultParagraphFont"/>
  </w:style>
  <w:style w:type="character" w:customStyle="1" w:styleId="cat-Sumgrp-21rplc-32">
    <w:name w:val="cat-Sum grp-21 rplc-32"/>
    <w:basedOn w:val="DefaultParagraphFont"/>
  </w:style>
  <w:style w:type="character" w:customStyle="1" w:styleId="cat-Addressgrp-5rplc-33">
    <w:name w:val="cat-Address grp-5 rplc-33"/>
    <w:basedOn w:val="DefaultParagraphFont"/>
  </w:style>
  <w:style w:type="character" w:customStyle="1" w:styleId="cat-Addressgrp-6rplc-34">
    <w:name w:val="cat-Address grp-6 rplc-34"/>
    <w:basedOn w:val="DefaultParagraphFont"/>
  </w:style>
  <w:style w:type="character" w:customStyle="1" w:styleId="cat-Addressgrp-7rplc-35">
    <w:name w:val="cat-Address grp-7 rplc-35"/>
    <w:basedOn w:val="DefaultParagraphFont"/>
  </w:style>
  <w:style w:type="character" w:customStyle="1" w:styleId="cat-Addressgrp-6rplc-40">
    <w:name w:val="cat-Address grp-6 rplc-40"/>
    <w:basedOn w:val="DefaultParagraphFont"/>
  </w:style>
  <w:style w:type="character" w:customStyle="1" w:styleId="cat-Addressgrp-8rplc-41">
    <w:name w:val="cat-Address grp-8 rplc-41"/>
    <w:basedOn w:val="DefaultParagraphFont"/>
  </w:style>
  <w:style w:type="character" w:customStyle="1" w:styleId="cat-Addressgrp-6rplc-42">
    <w:name w:val="cat-Address grp-6 rplc-42"/>
    <w:basedOn w:val="DefaultParagraphFont"/>
  </w:style>
  <w:style w:type="character" w:customStyle="1" w:styleId="cat-FIOgrp-19rplc-43">
    <w:name w:val="cat-FIO grp-19 rplc-43"/>
    <w:basedOn w:val="DefaultParagraphFont"/>
  </w:style>
  <w:style w:type="character" w:customStyle="1" w:styleId="cat-FIOgrp-19rplc-44">
    <w:name w:val="cat-FIO grp-19 rplc-44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glossaryDocument" Target="glossary/document.xml" /><Relationship Id="rId6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0DABFA-A5A9-473C-B2AE-CD88D0E3F303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